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footer21.xml" ContentType="application/vnd.openxmlformats-officedocument.wordprocessingml.footer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.xml" ContentType="application/vnd.openxmlformats-officedocument.wordprocessingml.settings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1.xml" ContentType="application/vnd.openxmlformats-officedocument.wordprocessingml.head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 xml:space="preserve">Publisher | Editors</w:t>
      </w:r>
    </w:p>
    <w:p w:rsidRPr="00D711C9" w:rsidR="00861B15" w:rsidP="00067C4E" w:rsidRDefault="00861B15" w14:paraId="672A665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HEWI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:rsidRPr="00D711C9" w:rsidR="00861B15" w:rsidP="00067C4E" w:rsidRDefault="00861B15" w14:paraId="0A37501D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</w:t>
      </w:r>
      <w:r w:rsidRPr="00F237C6">
        <w:rPr>
          <w:rFonts w:ascii="Helvetica Neue Light" w:hAnsi="Helvetica Neue Light"/>
          <w:sz w:val="18"/>
          <w:lang w:val="de-DE"/>
        </w:rPr>
        <w:t xml:space="preserve">Arolsen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www.hewi.com</w:t>
      </w:r>
    </w:p>
    <w:p w:rsidR="00861B15" w:rsidP="00067C4E" w:rsidRDefault="00861B15" w14:paraId="5DAB6C7B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Clara </w:t>
      </w:r>
      <w:r>
        <w:rPr>
          <w:rFonts w:ascii="Helvetica Neue Light" w:hAnsi="Helvetica Neue Light"/>
          <w:sz w:val="18"/>
          <w:lang w:val="de-DE"/>
        </w:rPr>
        <w:t xml:space="preserve">Brenneker 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82-214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="00067C4E">
        <w:rPr>
          <w:rFonts w:ascii="Helvetica Neue Light" w:hAnsi="Helvetica Neue Light"/>
          <w:sz w:val="18"/>
          <w:lang w:val="de-DE"/>
        </w:rPr>
        <w:t xml:space="preserve">cbrenneker@hewi.de</w:t>
      </w:r>
    </w:p>
    <w:p w:rsidR="00067C4E" w:rsidP="00067C4E" w:rsidRDefault="00067C4E" w14:paraId="02EB378F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Nicolo Martin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82-106</w:t>
      </w: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>
        <w:rPr>
          <w:rFonts w:ascii="Helvetica Neue Light" w:hAnsi="Helvetica Neue Light"/>
          <w:sz w:val="18"/>
          <w:lang w:val="de-DE"/>
        </w:rPr>
        <w:t xml:space="preserve">nmartin@hewi.de</w:t>
      </w:r>
    </w:p>
    <w:p w:rsidRPr="00F237C6" w:rsidR="00067C4E" w:rsidP="00067C4E" w:rsidRDefault="00067C4E" w14:paraId="6A05A809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D711C9" w:rsidR="00861B15" w:rsidP="00067C4E" w:rsidRDefault="00861B15" w14:paraId="5A39BBE3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D711C9" w:rsidR="00861B15" w:rsidP="00067C4E" w:rsidRDefault="00861B15" w14:paraId="41C8F396" w14:textId="77777777">
      <w:pPr>
        <w:pStyle w:val="Firmendaten"/>
        <w:framePr w:h="498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>
      <w:pPr>
        <w:jc w:val="both"/>
        <w:rPr>
          <w:rFonts w:ascii="Helvetica Neue Light" w:hAnsi="Helvetica Neue Light" w:cs="Arial"/>
          <w:b/>
          <w:sz w:val="40"/>
          <w:szCs w:val="40"/>
        </w:rPr>
      </w:pPr>
      <w:r>
        <w:rPr>
          <w:rFonts w:ascii="Helvetica Neue Light" w:hAnsi="Helvetica Neue Light" w:cs="Arial"/>
          <w:b/>
          <w:sz w:val="40"/>
          <w:szCs w:val="40"/>
        </w:rPr>
        <w:t xml:space="preserve">HEWI </w:t>
      </w:r>
      <w:r w:rsidR="00517AA8">
        <w:rPr>
          <w:rFonts w:ascii="Helvetica Neue Light" w:hAnsi="Helvetica Neue Light" w:cs="Arial"/>
          <w:b/>
          <w:sz w:val="40"/>
          <w:szCs w:val="40"/>
        </w:rPr>
        <w:t xml:space="preserve">fittings in </w:t>
      </w:r>
      <w:r w:rsidR="00517AA8">
        <w:rPr>
          <w:rFonts w:ascii="Helvetica Neue Light" w:hAnsi="Helvetica Neue Light" w:cs="Arial"/>
          <w:b/>
          <w:sz w:val="40"/>
          <w:szCs w:val="40"/>
        </w:rPr>
        <w:t xml:space="preserve">matt black</w:t>
      </w:r>
    </w:p>
    <w:p w:rsidR="002A19CB" w:rsidP="004160E2" w:rsidRDefault="002A19CB" w14:paraId="0D0B940D" w14:textId="77777777">
      <w:pPr>
        <w:spacing w:line="360" w:lineRule="auto"/>
        <w:jc w:val="both"/>
        <w:rPr>
          <w:rFonts w:ascii="Helvetica Neue Light" w:hAnsi="Helvetica Neue Light" w:cs="Arial"/>
          <w:sz w:val="32"/>
          <w:szCs w:val="32"/>
        </w:rPr>
      </w:pPr>
    </w:p>
    <w:p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</w:pPr>
      <w:r w:rsidRPr="35515036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HEWI fittings impress with </w:t>
      </w:r>
      <w:r w:rsidRPr="35515036" w:rsidR="00B0499F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their design and quality.</w:t>
      </w:r>
      <w:r w:rsidRPr="35515036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In order to increase the design diversity, fittings and HEWI shower thermostats in matt black now complement the range. In this </w:t>
      </w:r>
      <w:r w:rsidRPr="00336338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way, colour concepts can be supported or </w:t>
      </w:r>
      <w:r w:rsidRPr="00336338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refined with </w:t>
      </w:r>
      <w:r w:rsidRPr="35515036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black </w:t>
      </w:r>
      <w:r w:rsidRPr="00336338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accents. The </w:t>
      </w:r>
      <w:r w:rsidRPr="00336338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matt </w:t>
      </w:r>
      <w:r w:rsidRPr="002A19CB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finish </w:t>
      </w:r>
      <w:r w:rsidRPr="35515036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is achieved </w:t>
      </w:r>
      <w:r w:rsidRPr="002A19CB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by a special finishing process which </w:t>
      </w:r>
      <w:r w:rsidR="00E24111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creates </w:t>
      </w:r>
      <w:r w:rsidR="00E24111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a particularly deep black </w:t>
      </w:r>
      <w:r w:rsidR="00E904A5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matt </w:t>
      </w:r>
      <w:r w:rsidR="00E24111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colour</w:t>
      </w:r>
      <w:r w:rsidRPr="002A19CB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.</w:t>
      </w:r>
      <w:r w:rsidRPr="35515036" w:rsidR="00F308BA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The powder coating. In addition to a noble appearance, it also offers the highest corrosion protection and thus guarantees the longevity of the products. </w:t>
      </w:r>
    </w:p>
    <w:p w:rsidR="35515036" w:rsidP="35515036" w:rsidRDefault="35515036" w14:paraId="35A1550A" w14:textId="3953BD89">
      <w:pPr>
        <w:spacing w:line="360" w:lineRule="auto"/>
        <w:jc w:val="both"/>
        <w:rPr>
          <w:color w:val="101010"/>
        </w:rPr>
      </w:pPr>
    </w:p>
    <w:p>
      <w:pPr>
        <w:spacing w:line="360" w:lineRule="auto"/>
        <w:jc w:val="both"/>
        <w:rPr>
          <w:color w:val="101010"/>
        </w:rPr>
      </w:pPr>
      <w:r w:rsidRPr="35515036">
        <w:rPr>
          <w:rFonts w:ascii="Helvetica Neue Light" w:hAnsi="Helvetica Neue Light"/>
          <w:color w:val="101010"/>
          <w:sz w:val="20"/>
          <w:szCs w:val="20"/>
        </w:rPr>
        <w:t xml:space="preserve">HEWI System Design</w:t>
      </w:r>
    </w:p>
    <w:p w:rsidR="00827963" w:rsidP="004160E2" w:rsidRDefault="00827963" w14:paraId="0E27B00A" w14:textId="77777777">
      <w:pPr>
        <w:spacing w:line="360" w:lineRule="auto"/>
        <w:jc w:val="both"/>
        <w:rPr>
          <w:rFonts w:ascii="Helvetica Neue Light" w:hAnsi="Helvetica Neue Light" w:cs="Arial"/>
          <w:sz w:val="20"/>
          <w:shd w:val="clear" w:color="auto" w:fill="FFFFFF"/>
        </w:rPr>
      </w:pPr>
    </w:p>
    <w:p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</w:pPr>
      <w:r w:rsidRPr="35515036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With their system design, they fit easily into any room concept and form </w:t>
      </w:r>
      <w:r w:rsidRPr="002A19CB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a unit with </w:t>
      </w:r>
      <w:r w:rsidRPr="35515036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other </w:t>
      </w:r>
      <w:r w:rsidRPr="002A19CB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HEWI sanitary accessories, barrier-free products, washbasins and fittings.</w:t>
      </w:r>
      <w:r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 The new mixers are available as manually operated single-lever washbasin mixers or in the sensor-controlled alternative. The matching shower thermostats are </w:t>
      </w:r>
      <w:r w:rsidRPr="35515036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available with HEWI SAFE TOUCH, </w:t>
      </w:r>
      <w:r w:rsidRPr="35515036" w:rsidR="00E24111">
        <w:rPr>
          <w:rFonts w:ascii="Helvetica Neue Light" w:hAnsi="Helvetica Neue Light"/>
          <w:color w:val="101010"/>
          <w:spacing w:val="1"/>
          <w:sz w:val="20"/>
          <w:szCs w:val="20"/>
          <w:shd w:val="clear" w:color="auto" w:fill="FFFFFF"/>
        </w:rPr>
        <w:t xml:space="preserve">among other features.</w:t>
      </w:r>
    </w:p>
    <w:p w:rsidR="35515036" w:rsidP="35515036" w:rsidRDefault="35515036" w14:paraId="1CA8D7C8" w14:textId="07C9854F">
      <w:pPr>
        <w:spacing w:line="360" w:lineRule="auto"/>
        <w:jc w:val="both"/>
        <w:rPr>
          <w:color w:val="101010"/>
        </w:rPr>
      </w:pPr>
    </w:p>
    <w:p>
      <w:pPr>
        <w:spacing w:line="360" w:lineRule="auto"/>
        <w:jc w:val="both"/>
        <w:rPr>
          <w:rFonts w:ascii="Helvetica Neue Light" w:hAnsi="Helvetica Neue Light"/>
          <w:color w:val="101010"/>
          <w:sz w:val="20"/>
          <w:szCs w:val="20"/>
        </w:rPr>
      </w:pPr>
      <w:r w:rsidRPr="35515036">
        <w:rPr>
          <w:rFonts w:ascii="Helvetica Neue Light" w:hAnsi="Helvetica Neue Light"/>
          <w:color w:val="101010"/>
          <w:sz w:val="20"/>
          <w:szCs w:val="20"/>
        </w:rPr>
        <w:t xml:space="preserve">Comfort at the washstand</w:t>
      </w:r>
    </w:p>
    <w:p w:rsidR="00827963" w:rsidP="004160E2" w:rsidRDefault="00827963" w14:paraId="60061E4C" w14:textId="77777777">
      <w:pPr>
        <w:spacing w:line="360" w:lineRule="auto"/>
        <w:jc w:val="both"/>
        <w:rPr>
          <w:rFonts w:ascii="Helvetica Neue Light" w:hAnsi="Helvetica Neue Light" w:cs="Arial"/>
          <w:sz w:val="20"/>
          <w:shd w:val="clear" w:color="auto" w:fill="FFFFFF"/>
        </w:rPr>
      </w:pPr>
    </w:p>
    <w:p>
      <w:pPr>
        <w:spacing w:line="360" w:lineRule="auto"/>
        <w:jc w:val="both"/>
        <w:rPr>
          <w:rFonts w:ascii="Helvetica Neue Light" w:hAnsi="Helvetica Neue Light" w:eastAsia="Helvetica Neue Light" w:cs="Helvetica Neue Light"/>
          <w:color w:val="101010"/>
          <w:spacing w:val="1"/>
          <w:sz w:val="20"/>
          <w:szCs w:val="20"/>
          <w:shd w:val="clear" w:color="auto" w:fill="FFFFFF"/>
        </w:rPr>
      </w:pPr>
      <w:r w:rsidRPr="3553A782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HEWI fittings are designed </w:t>
      </w:r>
      <w:r w:rsidRPr="3553A782" w:rsidR="00B0499F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for </w:t>
      </w:r>
      <w:r w:rsidRPr="3553A782" w:rsidR="00241B80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high </w:t>
      </w:r>
      <w:r w:rsidRPr="3553A782" w:rsidR="00B0499F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performance and </w:t>
      </w:r>
      <w:r w:rsidRPr="3553A782" w:rsidR="00241B80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heavy use. </w:t>
      </w:r>
      <w:r w:rsidRPr="3553A782" w:rsidR="00B0499F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This means that they not only fit in perfectly in private rooms, but also withstand the high frequency of use in public sanitary rooms. </w:t>
      </w:r>
      <w:r w:rsidRPr="3553A782" w:rsidR="00241B80">
        <w:rPr>
          <w:rFonts w:ascii="Helvetica Neue Light" w:hAnsi="Helvetica Neue Light" w:cs="Arial"/>
          <w:sz w:val="20"/>
          <w:szCs w:val="20"/>
          <w:shd w:val="clear" w:color="auto" w:fill="FFFFFF"/>
        </w:rPr>
        <w:t xml:space="preserve">Above all, their high ease of use, </w:t>
      </w:r>
      <w:r w:rsidRPr="3553A782" w:rsidR="00241B80">
        <w:rPr>
          <w:rFonts w:ascii="Helvetica Neue Light" w:hAnsi="Helvetica Neue Light" w:eastAsia="Helvetica Neue Light" w:cs="Helvetica Neue Light"/>
          <w:sz w:val="20"/>
          <w:szCs w:val="20"/>
          <w:shd w:val="clear" w:color="auto" w:fill="FFFFFF"/>
        </w:rPr>
        <w:t xml:space="preserve">easy cleaning and ease of maintenance make them so pleasant to use. </w:t>
      </w:r>
      <w:r w:rsidRPr="3553A782" w:rsidR="006C01A2">
        <w:rPr>
          <w:rFonts w:ascii="Helvetica Neue Light" w:hAnsi="Helvetica Neue Light" w:eastAsia="Helvetica Neue Light" w:cs="Helvetica Neue Light"/>
          <w:sz w:val="20"/>
          <w:szCs w:val="20"/>
          <w:shd w:val="clear" w:color="auto" w:fill="FFFFFF"/>
        </w:rPr>
        <w:t xml:space="preserve">First-class materials also ensure the quality of the drinking water. </w:t>
      </w:r>
    </w:p>
    <w:p w:rsidR="007702F9" w:rsidP="3553A782" w:rsidRDefault="007702F9" w14:paraId="44EAFD9C" w14:textId="77777777">
      <w:pPr>
        <w:spacing w:line="360" w:lineRule="auto"/>
        <w:jc w:val="both"/>
        <w:rPr>
          <w:rFonts w:ascii="Helvetica Neue Light" w:hAnsi="Helvetica Neue Light" w:eastAsia="Helvetica Neue Light" w:cs="Helvetica Neue Light"/>
          <w:sz w:val="20"/>
          <w:szCs w:val="20"/>
          <w:shd w:val="clear" w:color="auto" w:fill="FFFFFF"/>
        </w:rPr>
      </w:pPr>
    </w:p>
    <w:p w:rsidR="002A6A24" w:rsidP="00652094" w:rsidRDefault="002A6A24" w14:paraId="3DEEC669" w14:textId="77777777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</w:pPr>
    </w:p>
    <w:p w:rsidR="001071A4" w:rsidP="00652094" w:rsidRDefault="001071A4" w14:paraId="3656B9AB" w14:textId="77777777">
      <w:pPr>
        <w:spacing w:line="360" w:lineRule="auto"/>
        <w:jc w:val="both"/>
        <w:rPr>
          <w:rFonts w:ascii="Helvetica Neue Light" w:hAnsi="Helvetica Neue Light"/>
          <w:color w:val="101010"/>
          <w:spacing w:val="1"/>
          <w:sz w:val="20"/>
          <w:shd w:val="clear" w:color="auto" w:fill="FFFFFF"/>
        </w:rPr>
      </w:pPr>
    </w:p>
    <w:p w:rsidRPr="00C36A24" w:rsidR="00C36A24" w:rsidP="00C36A24" w:rsidRDefault="00C36A24" w14:paraId="45FB0818" w14:textId="77777777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Pr="00C36A24" w:rsidR="00C36A24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0343F" w:rsidRDefault="0040343F" w14:paraId="22A01446" w14:textId="77777777">
      <w:r>
        <w:separator/>
      </w:r>
    </w:p>
  </w:endnote>
  <w:endnote w:type="continuationSeparator" w:id="0">
    <w:p w:rsidR="0040343F" w:rsidRDefault="0040343F" w14:paraId="3101397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2E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Error! Text mark not defined.</w:t>
    </w:r>
    <w:r>
      <w:rPr>
        <w:rStyle w:val="Seitenzahl"/>
      </w:rPr>
      <w:fldChar w:fldCharType="end"/>
    </w:r>
  </w:p>
  <w:p w:rsidR="00861B15" w:rsidRDefault="00861B15" w14:paraId="4B99056E" w14:textId="77777777">
    <w:pPr>
      <w:pStyle w:val="Fuzeile"/>
      <w:ind w:firstLine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</w:rPr>
    </w:pP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tab/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PAGE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4E45D1">
      <w:rPr>
        <w:rStyle w:val="Seitenzahl"/>
        <w:rFonts w:ascii="Arial" w:hAnsi="Arial"/>
        <w:noProof/>
        <w:sz w:val="20"/>
      </w:rPr>
      <w:t xml:space="preserve">1 </w:t>
    </w:r>
    <w:r>
      <w:rPr>
        <w:rStyle w:val="Seitenzahl"/>
        <w:rFonts w:ascii="Arial" w:hAnsi="Arial"/>
        <w:sz w:val="20"/>
      </w:rPr>
      <w:fldChar w:fldCharType="end"/>
    </w:r>
    <w:r>
      <w:rPr>
        <w:rStyle w:val="Seitenzahl"/>
        <w:rFonts w:ascii="Arial" w:hAnsi="Arial"/>
        <w:sz w:val="20"/>
      </w:rPr>
      <w:t xml:space="preserve">/ </w:t>
    </w:r>
    <w:r>
      <w:rPr>
        <w:rStyle w:val="Seitenzahl"/>
        <w:rFonts w:ascii="Arial" w:hAnsi="Arial"/>
        <w:sz w:val="20"/>
      </w:rPr>
      <w:fldChar w:fldCharType="begin"/>
    </w:r>
    <w:r>
      <w:rPr>
        <w:rStyle w:val="Seitenzahl"/>
        <w:rFonts w:ascii="Arial" w:hAnsi="Arial"/>
        <w:sz w:val="20"/>
      </w:rPr>
      <w:instrText xml:space="preserve"> </w:instrText>
    </w:r>
    <w:r w:rsidR="00BD50CA">
      <w:rPr>
        <w:rStyle w:val="Seitenzahl"/>
        <w:rFonts w:ascii="Arial" w:hAnsi="Arial"/>
        <w:sz w:val="20"/>
      </w:rPr>
      <w:instrText>NUMPAGES</w:instrText>
    </w:r>
    <w:r>
      <w:rPr>
        <w:rStyle w:val="Seitenzahl"/>
        <w:rFonts w:ascii="Arial" w:hAnsi="Arial"/>
        <w:sz w:val="20"/>
      </w:rPr>
      <w:instrText xml:space="preserve"> </w:instrText>
    </w:r>
    <w:r>
      <w:rPr>
        <w:rStyle w:val="Seitenzahl"/>
        <w:rFonts w:ascii="Arial" w:hAnsi="Arial"/>
        <w:sz w:val="20"/>
      </w:rPr>
      <w:fldChar w:fldCharType="separate"/>
    </w:r>
    <w:r w:rsidR="004E45D1">
      <w:rPr>
        <w:rStyle w:val="Seitenzahl"/>
        <w:rFonts w:ascii="Arial" w:hAnsi="Arial"/>
        <w:noProof/>
        <w:sz w:val="20"/>
      </w:rPr>
      <w:t xml:space="preserve">2 </w:t>
    </w:r>
    <w:r>
      <w:rPr>
        <w:rStyle w:val="Seitenzahl"/>
        <w:rFonts w:ascii="Arial" w:hAnsi="Arial"/>
        <w:sz w:val="20"/>
      </w:rPr>
      <w:fldChar w:fldCharType="end"/>
    </w:r>
  </w:p>
  <w:p w:rsidR="00861B15" w:rsidRDefault="00861B15" w14:paraId="49C934CF" w14:textId="77777777">
    <w:pPr>
      <w:pStyle w:val="Fuzeile"/>
      <w:spacing w:before="240"/>
      <w:rPr>
        <w:rFonts w:ascii="Helvetica 45 Light" w:hAnsi="Helvetica 45 Light"/>
        <w:sz w:val="19"/>
      </w:rPr>
    </w:pPr>
    <w:r>
      <w:rPr>
        <w:rFonts w:ascii="Helvetica 45 Light" w:hAnsi="Helvetica 45 Light"/>
        <w:sz w:val="19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0343F" w:rsidRDefault="0040343F" w14:paraId="1796D616" w14:textId="77777777">
      <w:r>
        <w:separator/>
      </w:r>
    </w:p>
  </w:footnote>
  <w:footnote w:type="continuationSeparator" w:id="0">
    <w:p w:rsidR="0040343F" w:rsidRDefault="0040343F" w14:paraId="5E287440" w14:textId="77777777">
      <w:r>
        <w:continuationSeparator/>
      </w:r>
    </w:p>
  </w:footnote>
</w:footnotes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1B15" w:rsidRDefault="00861B15" w14:paraId="1299C43A" w14:textId="77777777">
    <w:pPr>
      <w:pStyle w:val="Kopfzeile"/>
      <w:rPr>
        <w:rFonts w:ascii="Helvetica Neue Light" w:hAnsi="Helvetica Neue Light"/>
        <w:sz w:val="52"/>
      </w:rPr>
    </w:pPr>
  </w:p>
  <w:p>
    <w:pPr>
      <w:pStyle w:val="Kopfzeile"/>
      <w:rPr>
        <w:rFonts w:ascii="Helvetica Neue Light" w:hAnsi="Helvetica Neue Light"/>
        <w:sz w:val="5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07777777" wp14:anchorId="2A470122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6AAC327" w:rsidR="3553A782">
      <w:rPr>
        <w:rFonts w:ascii="Helvetica Neue Light" w:hAnsi="Helvetica Neue Light"/>
        <w:sz w:val="52"/>
        <w:szCs w:val="52"/>
      </w:rPr>
      <w:t xml:space="preserve">Press release</w:t>
    </w:r>
  </w:p>
  <w:p w:rsidR="00861B15" w:rsidRDefault="00861B15" w14:paraId="4DDBEF00" w14:textId="77777777">
    <w:pPr>
      <w:pStyle w:val="Kopfzeile"/>
    </w:pPr>
  </w:p>
  <w:p w:rsidR="00861B15" w:rsidRDefault="00861B15" w14:paraId="3461D779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7D827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BCF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F443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40028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A3A11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AB87A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08F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641D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232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041D37"/>
    <w:rsid w:val="00045C44"/>
    <w:rsid w:val="00067C4E"/>
    <w:rsid w:val="00082204"/>
    <w:rsid w:val="00096A10"/>
    <w:rsid w:val="000A0A54"/>
    <w:rsid w:val="000A5E60"/>
    <w:rsid w:val="000E0CB7"/>
    <w:rsid w:val="00102BE2"/>
    <w:rsid w:val="001071A4"/>
    <w:rsid w:val="001252E1"/>
    <w:rsid w:val="001502AE"/>
    <w:rsid w:val="0016305F"/>
    <w:rsid w:val="001632CE"/>
    <w:rsid w:val="0016378F"/>
    <w:rsid w:val="001C1929"/>
    <w:rsid w:val="001D32E8"/>
    <w:rsid w:val="00202804"/>
    <w:rsid w:val="00216D48"/>
    <w:rsid w:val="00231096"/>
    <w:rsid w:val="00241B80"/>
    <w:rsid w:val="00241CB3"/>
    <w:rsid w:val="00273524"/>
    <w:rsid w:val="002857FF"/>
    <w:rsid w:val="002A19CB"/>
    <w:rsid w:val="002A4A1B"/>
    <w:rsid w:val="002A6A24"/>
    <w:rsid w:val="002C2F23"/>
    <w:rsid w:val="002F2C84"/>
    <w:rsid w:val="00302FF1"/>
    <w:rsid w:val="00306587"/>
    <w:rsid w:val="00336338"/>
    <w:rsid w:val="00356447"/>
    <w:rsid w:val="00357BB9"/>
    <w:rsid w:val="00365EC3"/>
    <w:rsid w:val="003A25CB"/>
    <w:rsid w:val="003F3DA1"/>
    <w:rsid w:val="0040343F"/>
    <w:rsid w:val="004101E0"/>
    <w:rsid w:val="004134DA"/>
    <w:rsid w:val="004160E2"/>
    <w:rsid w:val="00420440"/>
    <w:rsid w:val="00420DC6"/>
    <w:rsid w:val="00455D9A"/>
    <w:rsid w:val="004A0CB6"/>
    <w:rsid w:val="004C0126"/>
    <w:rsid w:val="004D74D4"/>
    <w:rsid w:val="004E45D1"/>
    <w:rsid w:val="00506871"/>
    <w:rsid w:val="00514F43"/>
    <w:rsid w:val="00517621"/>
    <w:rsid w:val="00517AA8"/>
    <w:rsid w:val="00557A66"/>
    <w:rsid w:val="0056191C"/>
    <w:rsid w:val="00563B05"/>
    <w:rsid w:val="00566C86"/>
    <w:rsid w:val="005A3BA6"/>
    <w:rsid w:val="005E0FE5"/>
    <w:rsid w:val="005F325A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54"/>
    <w:rsid w:val="00664D7D"/>
    <w:rsid w:val="00673F16"/>
    <w:rsid w:val="00693BDC"/>
    <w:rsid w:val="0069628E"/>
    <w:rsid w:val="006C01A2"/>
    <w:rsid w:val="006C1434"/>
    <w:rsid w:val="006F1C12"/>
    <w:rsid w:val="00711CFA"/>
    <w:rsid w:val="00721A6B"/>
    <w:rsid w:val="007273B8"/>
    <w:rsid w:val="00745A7A"/>
    <w:rsid w:val="007702F9"/>
    <w:rsid w:val="00775849"/>
    <w:rsid w:val="007B6270"/>
    <w:rsid w:val="007C1247"/>
    <w:rsid w:val="007D4E52"/>
    <w:rsid w:val="00802DE7"/>
    <w:rsid w:val="008139EF"/>
    <w:rsid w:val="00814B3B"/>
    <w:rsid w:val="00827963"/>
    <w:rsid w:val="00861B15"/>
    <w:rsid w:val="00881F31"/>
    <w:rsid w:val="00883D6F"/>
    <w:rsid w:val="008931C9"/>
    <w:rsid w:val="008A1D19"/>
    <w:rsid w:val="008A2D80"/>
    <w:rsid w:val="008D0D0E"/>
    <w:rsid w:val="00920F35"/>
    <w:rsid w:val="0092728B"/>
    <w:rsid w:val="0095782A"/>
    <w:rsid w:val="009901E0"/>
    <w:rsid w:val="0099047C"/>
    <w:rsid w:val="009A4FA9"/>
    <w:rsid w:val="009B4CF3"/>
    <w:rsid w:val="009D18CD"/>
    <w:rsid w:val="009E57AB"/>
    <w:rsid w:val="00A20DD4"/>
    <w:rsid w:val="00A62537"/>
    <w:rsid w:val="00A93354"/>
    <w:rsid w:val="00AA38A1"/>
    <w:rsid w:val="00AA5AA8"/>
    <w:rsid w:val="00AB263B"/>
    <w:rsid w:val="00AB6390"/>
    <w:rsid w:val="00AE1611"/>
    <w:rsid w:val="00AE4A01"/>
    <w:rsid w:val="00B0499F"/>
    <w:rsid w:val="00B21FA3"/>
    <w:rsid w:val="00B231EB"/>
    <w:rsid w:val="00B26814"/>
    <w:rsid w:val="00B32DA2"/>
    <w:rsid w:val="00B5277D"/>
    <w:rsid w:val="00B54B39"/>
    <w:rsid w:val="00B561E3"/>
    <w:rsid w:val="00B671B8"/>
    <w:rsid w:val="00B864A2"/>
    <w:rsid w:val="00BB2E4A"/>
    <w:rsid w:val="00BD50CA"/>
    <w:rsid w:val="00BE6163"/>
    <w:rsid w:val="00C03D66"/>
    <w:rsid w:val="00C31B75"/>
    <w:rsid w:val="00C3438D"/>
    <w:rsid w:val="00C36A24"/>
    <w:rsid w:val="00C63A4C"/>
    <w:rsid w:val="00CC2B5C"/>
    <w:rsid w:val="00CD308F"/>
    <w:rsid w:val="00CE3145"/>
    <w:rsid w:val="00CE3A9A"/>
    <w:rsid w:val="00D07F26"/>
    <w:rsid w:val="00D10650"/>
    <w:rsid w:val="00D13CF0"/>
    <w:rsid w:val="00D23A33"/>
    <w:rsid w:val="00D27AE9"/>
    <w:rsid w:val="00D61038"/>
    <w:rsid w:val="00D62463"/>
    <w:rsid w:val="00D711C9"/>
    <w:rsid w:val="00D7463F"/>
    <w:rsid w:val="00D77281"/>
    <w:rsid w:val="00DA3144"/>
    <w:rsid w:val="00DD2BFC"/>
    <w:rsid w:val="00DD3EAE"/>
    <w:rsid w:val="00DE64D3"/>
    <w:rsid w:val="00DF00DE"/>
    <w:rsid w:val="00DF217D"/>
    <w:rsid w:val="00E04992"/>
    <w:rsid w:val="00E24111"/>
    <w:rsid w:val="00E46C9E"/>
    <w:rsid w:val="00E87059"/>
    <w:rsid w:val="00E904A5"/>
    <w:rsid w:val="00E97B72"/>
    <w:rsid w:val="00EB476F"/>
    <w:rsid w:val="00EC0A0E"/>
    <w:rsid w:val="00EC304A"/>
    <w:rsid w:val="00ED053E"/>
    <w:rsid w:val="00F308BA"/>
    <w:rsid w:val="00F438EB"/>
    <w:rsid w:val="00FD144D"/>
    <w:rsid w:val="00FE7C13"/>
    <w:rsid w:val="06AAC327"/>
    <w:rsid w:val="1C27537F"/>
    <w:rsid w:val="219D6942"/>
    <w:rsid w:val="24FEEC51"/>
    <w:rsid w:val="2803FFA6"/>
    <w:rsid w:val="282F1CEF"/>
    <w:rsid w:val="316B1DEF"/>
    <w:rsid w:val="35515036"/>
    <w:rsid w:val="3553A782"/>
    <w:rsid w:val="3E623645"/>
    <w:rsid w:val="4878D5D6"/>
    <w:rsid w:val="55C6EF6F"/>
    <w:rsid w:val="66DF23B0"/>
    <w:rsid w:val="6D324E63"/>
    <w:rsid w:val="7C5A85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42D167"/>
  <w15:chartTrackingRefBased/>
  <w15:docId w15:val="{F0740244-81C5-49B9-8B3A-EF0B5B05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styleId="NichtaufgelsteErwhnung">
    <w:name w:val="Unresolved Mention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06AAC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fontTable" Target="/word/fontTable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footer" Target="/word/footer21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.xml" Id="rId6" /><Relationship Type="http://schemas.openxmlformats.org/officeDocument/2006/relationships/footer" Target="/word/footer12.xml" Id="rId11" /><Relationship Type="http://schemas.openxmlformats.org/officeDocument/2006/relationships/styles" Target="/word/styles.xml" Id="rId5" /><Relationship Type="http://schemas.openxmlformats.org/officeDocument/2006/relationships/header" Target="/word/header11.xml" Id="rId10" /><Relationship Type="http://schemas.openxmlformats.org/officeDocument/2006/relationships/numbering" Target="/word/numbering.xml" Id="rId4" /><Relationship Type="http://schemas.openxmlformats.org/officeDocument/2006/relationships/endnotes" Target="/word/endnotes.xml" Id="rId9" /><Relationship Type="http://schemas.openxmlformats.org/officeDocument/2006/relationships/theme" Target="/word/theme/theme11.xml" Id="rId14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word/media/image1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3.xml><?xml version="1.0" encoding="utf-8"?>
<ds:datastoreItem xmlns:ds="http://schemas.openxmlformats.org/officeDocument/2006/customXml" ds:itemID="{5EC12D4C-98D8-41A3-9092-9EE3854C0819}">
  <ds:schemaRefs>
    <ds:schemaRef ds:uri="http://schemas.microsoft.com/sharepoint/v3/contenttype/forms"/>
  </ds:schemaRefs>
</ds:datastoreItem>
</file>

<file path=customXml/itemProps22.xml><?xml version="1.0" encoding="utf-8"?>
<ds:datastoreItem xmlns:ds="http://schemas.openxmlformats.org/officeDocument/2006/customXml" ds:itemID="{F69E60B5-B0A1-4E96-9862-AE2515495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1.xml><?xml version="1.0" encoding="utf-8"?>
<ds:datastoreItem xmlns:ds="http://schemas.openxmlformats.org/officeDocument/2006/customXml" ds:itemID="{BD9C3BB7-047A-469F-B9F2-2BAB65C01E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247</ap:Words>
  <ap:Characters>1558</ap:Characters>
  <ap:Application>Microsoft Office Word</ap:Application>
  <ap:DocSecurity>0</ap:DocSecurity>
  <ap:Lines>12</ap:Lines>
  <ap:Paragraphs>3</ap:Paragraphs>
  <ap:ScaleCrop>false</ap:ScaleCrop>
  <ap:Company>HEWI</ap:Company>
  <ap:LinksUpToDate>false</ap:LinksUpToDate>
  <ap:CharactersWithSpaces>1802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22</cp:revision>
  <cp:lastPrinted>2019-01-04T21:29:00Z</cp:lastPrinted>
  <dcterms:created xsi:type="dcterms:W3CDTF">2021-03-04T12:22:00Z</dcterms:created>
  <dcterms:modified xsi:type="dcterms:W3CDTF">2021-05-20T07:47:00Z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